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AA2D6" w14:textId="77777777" w:rsidR="00DC15CD" w:rsidRDefault="00DC15CD" w:rsidP="00CA0AF9">
      <w:pPr>
        <w:spacing w:after="0" w:line="240" w:lineRule="auto"/>
        <w:jc w:val="center"/>
        <w:rPr>
          <w:sz w:val="36"/>
          <w:szCs w:val="36"/>
        </w:rPr>
      </w:pPr>
    </w:p>
    <w:p w14:paraId="7765CFFE" w14:textId="77777777" w:rsidR="00BB6F95" w:rsidRPr="00BB6F95" w:rsidRDefault="00BB6F95" w:rsidP="00CA0AF9">
      <w:pPr>
        <w:spacing w:after="0" w:line="240" w:lineRule="auto"/>
        <w:jc w:val="center"/>
        <w:rPr>
          <w:b/>
          <w:sz w:val="14"/>
          <w:szCs w:val="36"/>
        </w:rPr>
      </w:pPr>
    </w:p>
    <w:p w14:paraId="11872578" w14:textId="77777777" w:rsidR="009753A8" w:rsidRPr="009753A8" w:rsidRDefault="009753A8" w:rsidP="00CA0AF9">
      <w:pPr>
        <w:spacing w:after="0" w:line="240" w:lineRule="auto"/>
        <w:jc w:val="center"/>
        <w:rPr>
          <w:b/>
          <w:sz w:val="16"/>
          <w:szCs w:val="16"/>
        </w:rPr>
      </w:pPr>
    </w:p>
    <w:p w14:paraId="17E944FA" w14:textId="77777777" w:rsidR="00E514B6" w:rsidRPr="00DC15CD" w:rsidRDefault="00BB6F95" w:rsidP="00CA0AF9">
      <w:pPr>
        <w:spacing w:after="0" w:line="240" w:lineRule="auto"/>
        <w:jc w:val="center"/>
        <w:rPr>
          <w:b/>
          <w:sz w:val="36"/>
          <w:szCs w:val="36"/>
        </w:rPr>
      </w:pPr>
      <w:r>
        <w:rPr>
          <w:b/>
          <w:sz w:val="36"/>
          <w:szCs w:val="36"/>
        </w:rPr>
        <w:t>Frequently Asked Questions</w:t>
      </w:r>
    </w:p>
    <w:p w14:paraId="6B07EE7A" w14:textId="77777777" w:rsidR="00CA0AF9" w:rsidRPr="00EE2289" w:rsidRDefault="00CA0AF9" w:rsidP="00CA0AF9">
      <w:pPr>
        <w:spacing w:after="0" w:line="240" w:lineRule="auto"/>
        <w:jc w:val="center"/>
        <w:rPr>
          <w:sz w:val="36"/>
          <w:szCs w:val="36"/>
        </w:rPr>
      </w:pPr>
    </w:p>
    <w:p w14:paraId="2A54BF59" w14:textId="2B9CEB9F" w:rsidR="00EE2289" w:rsidRPr="00CA0AF9" w:rsidRDefault="00381095" w:rsidP="0016719A">
      <w:pPr>
        <w:pStyle w:val="ListParagraph"/>
        <w:numPr>
          <w:ilvl w:val="0"/>
          <w:numId w:val="4"/>
        </w:numPr>
        <w:spacing w:after="120" w:line="240" w:lineRule="auto"/>
        <w:contextualSpacing w:val="0"/>
        <w:rPr>
          <w:b/>
        </w:rPr>
      </w:pPr>
      <w:r>
        <w:rPr>
          <w:b/>
        </w:rPr>
        <w:t>Some students</w:t>
      </w:r>
      <w:r w:rsidR="00EE2289" w:rsidRPr="00CA0AF9">
        <w:rPr>
          <w:b/>
        </w:rPr>
        <w:t xml:space="preserve"> want to take classes for fun</w:t>
      </w:r>
      <w:r>
        <w:rPr>
          <w:b/>
        </w:rPr>
        <w:t>.</w:t>
      </w:r>
      <w:r w:rsidR="00EE2289" w:rsidRPr="00CA0AF9">
        <w:rPr>
          <w:b/>
        </w:rPr>
        <w:t xml:space="preserve"> Does that get a pathway?</w:t>
      </w:r>
    </w:p>
    <w:p w14:paraId="103D8B15" w14:textId="77777777" w:rsidR="00CA0AF9" w:rsidRPr="00CA0AF9" w:rsidRDefault="00CA0AF9" w:rsidP="0016719A">
      <w:pPr>
        <w:spacing w:after="120"/>
        <w:ind w:left="360"/>
      </w:pPr>
      <w:r>
        <w:t>Students can take classes that are not prescribed and are outside of their educational focus area (EFA). They will have an informed choice, knowing what the potential tradeoff is</w:t>
      </w:r>
      <w:r w:rsidR="00B955C2">
        <w:t xml:space="preserve"> for taking a class that does not</w:t>
      </w:r>
      <w:r>
        <w:t xml:space="preserve"> fit in their pathway and how it will affect the next phase of their path.  </w:t>
      </w:r>
    </w:p>
    <w:p w14:paraId="240D5EA0" w14:textId="77777777" w:rsidR="00CA0AF9" w:rsidRPr="00CA0AF9" w:rsidRDefault="00CA0AF9" w:rsidP="0016719A">
      <w:pPr>
        <w:pStyle w:val="ListParagraph"/>
        <w:spacing w:after="120"/>
        <w:ind w:left="1080"/>
      </w:pPr>
    </w:p>
    <w:p w14:paraId="2FF3EA3B" w14:textId="53C7596A" w:rsidR="00440B9B" w:rsidRPr="00CA0AF9" w:rsidRDefault="00B955C2" w:rsidP="0016719A">
      <w:pPr>
        <w:pStyle w:val="ListParagraph"/>
        <w:numPr>
          <w:ilvl w:val="0"/>
          <w:numId w:val="4"/>
        </w:numPr>
        <w:spacing w:after="120" w:line="240" w:lineRule="auto"/>
        <w:contextualSpacing w:val="0"/>
        <w:rPr>
          <w:b/>
        </w:rPr>
      </w:pPr>
      <w:r>
        <w:rPr>
          <w:b/>
        </w:rPr>
        <w:t xml:space="preserve">How will this match what Oregon’s </w:t>
      </w:r>
      <w:r w:rsidR="00381095">
        <w:rPr>
          <w:b/>
        </w:rPr>
        <w:t>four-</w:t>
      </w:r>
      <w:r>
        <w:rPr>
          <w:b/>
        </w:rPr>
        <w:t xml:space="preserve">year </w:t>
      </w:r>
      <w:r w:rsidR="00381095">
        <w:rPr>
          <w:b/>
        </w:rPr>
        <w:t>u</w:t>
      </w:r>
      <w:r>
        <w:rPr>
          <w:b/>
        </w:rPr>
        <w:t>niversities have?</w:t>
      </w:r>
    </w:p>
    <w:p w14:paraId="3B6DA590" w14:textId="21BE07E8" w:rsidR="00CA0AF9" w:rsidRPr="00CA0AF9" w:rsidRDefault="00CA0AF9" w:rsidP="0016719A">
      <w:pPr>
        <w:spacing w:after="120"/>
        <w:ind w:left="360"/>
      </w:pPr>
      <w:r w:rsidRPr="00CA0AF9">
        <w:t xml:space="preserve">We </w:t>
      </w:r>
      <w:r w:rsidR="00B955C2">
        <w:t xml:space="preserve">already </w:t>
      </w:r>
      <w:r w:rsidRPr="00CA0AF9">
        <w:t>h</w:t>
      </w:r>
      <w:r>
        <w:t>ave courses that articulate to four</w:t>
      </w:r>
      <w:r w:rsidRPr="00CA0AF9">
        <w:t xml:space="preserve">-year partners and our degrees articulate to </w:t>
      </w:r>
      <w:r>
        <w:t>four</w:t>
      </w:r>
      <w:r w:rsidRPr="00CA0AF9">
        <w:t xml:space="preserve">-year partners. </w:t>
      </w:r>
      <w:r w:rsidR="00B955C2">
        <w:t>With guided pathways, t</w:t>
      </w:r>
      <w:r w:rsidRPr="00CA0AF9">
        <w:t xml:space="preserve">here will be clearer paths to those </w:t>
      </w:r>
      <w:r>
        <w:t>four</w:t>
      </w:r>
      <w:r w:rsidRPr="00CA0AF9">
        <w:t xml:space="preserve">-year degrees. </w:t>
      </w:r>
    </w:p>
    <w:p w14:paraId="78754DC4" w14:textId="77777777" w:rsidR="00CA0AF9" w:rsidRPr="00CA0AF9" w:rsidRDefault="00CA0AF9" w:rsidP="0016719A">
      <w:pPr>
        <w:pStyle w:val="ListParagraph"/>
        <w:spacing w:after="120"/>
        <w:ind w:left="1080"/>
      </w:pPr>
    </w:p>
    <w:p w14:paraId="47354AD8" w14:textId="1242254D" w:rsidR="00440B9B" w:rsidRPr="00CA0AF9" w:rsidRDefault="00B955C2" w:rsidP="0016719A">
      <w:pPr>
        <w:pStyle w:val="ListParagraph"/>
        <w:numPr>
          <w:ilvl w:val="0"/>
          <w:numId w:val="4"/>
        </w:numPr>
        <w:spacing w:after="120" w:line="240" w:lineRule="auto"/>
        <w:contextualSpacing w:val="0"/>
        <w:rPr>
          <w:b/>
        </w:rPr>
      </w:pPr>
      <w:r>
        <w:rPr>
          <w:b/>
        </w:rPr>
        <w:t>Could Developmental Education “</w:t>
      </w:r>
      <w:r w:rsidR="000B337E" w:rsidRPr="00CA0AF9">
        <w:rPr>
          <w:b/>
        </w:rPr>
        <w:t>break</w:t>
      </w:r>
      <w:r>
        <w:rPr>
          <w:b/>
        </w:rPr>
        <w:t>”</w:t>
      </w:r>
      <w:r w:rsidR="000B337E" w:rsidRPr="00CA0AF9">
        <w:rPr>
          <w:b/>
        </w:rPr>
        <w:t xml:space="preserve"> maps/path</w:t>
      </w:r>
      <w:r>
        <w:rPr>
          <w:b/>
        </w:rPr>
        <w:t xml:space="preserve">s? (For example, if a </w:t>
      </w:r>
      <w:r w:rsidR="000B337E" w:rsidRPr="00CA0AF9">
        <w:rPr>
          <w:b/>
        </w:rPr>
        <w:t>student need</w:t>
      </w:r>
      <w:r>
        <w:rPr>
          <w:b/>
        </w:rPr>
        <w:t>s</w:t>
      </w:r>
      <w:r w:rsidR="000B337E" w:rsidRPr="00CA0AF9">
        <w:rPr>
          <w:b/>
        </w:rPr>
        <w:t xml:space="preserve"> MTH 98</w:t>
      </w:r>
      <w:r w:rsidR="00381095">
        <w:rPr>
          <w:b/>
        </w:rPr>
        <w:t>,</w:t>
      </w:r>
      <w:r w:rsidR="000B337E" w:rsidRPr="00CA0AF9">
        <w:rPr>
          <w:b/>
        </w:rPr>
        <w:t xml:space="preserve"> how does that </w:t>
      </w:r>
      <w:r w:rsidR="00CA0AF9">
        <w:rPr>
          <w:b/>
        </w:rPr>
        <w:t>fit?)</w:t>
      </w:r>
    </w:p>
    <w:p w14:paraId="62851702" w14:textId="77777777" w:rsidR="00CA0AF9" w:rsidRPr="00CA0AF9" w:rsidRDefault="00CA0AF9" w:rsidP="0016719A">
      <w:pPr>
        <w:spacing w:after="120"/>
        <w:ind w:left="360"/>
      </w:pPr>
      <w:r>
        <w:t>The Guided Pathways Taskforce</w:t>
      </w:r>
      <w:r w:rsidRPr="00CA0AF9">
        <w:t xml:space="preserve"> is aware that this is something that needs to be resolved.</w:t>
      </w:r>
      <w:r>
        <w:t xml:space="preserve"> There will need to be different ways for people to feed into the pathways (onramps). We can also include language</w:t>
      </w:r>
      <w:r w:rsidR="00B955C2">
        <w:t xml:space="preserve"> in the pathways</w:t>
      </w:r>
      <w:r>
        <w:t xml:space="preserve"> that indicates “</w:t>
      </w:r>
      <w:r w:rsidRPr="00CA0AF9">
        <w:t xml:space="preserve">students need to be ready at this level to be ready </w:t>
      </w:r>
      <w:r>
        <w:t>for</w:t>
      </w:r>
      <w:r w:rsidRPr="00CA0AF9">
        <w:t xml:space="preserve"> this </w:t>
      </w:r>
      <w:proofErr w:type="gramStart"/>
      <w:r w:rsidRPr="00CA0AF9">
        <w:t>path</w:t>
      </w:r>
      <w:proofErr w:type="gramEnd"/>
      <w:r w:rsidRPr="00CA0AF9">
        <w:t>.</w:t>
      </w:r>
      <w:r>
        <w:t>”</w:t>
      </w:r>
      <w:r w:rsidRPr="00CA0AF9">
        <w:t xml:space="preserve"> </w:t>
      </w:r>
    </w:p>
    <w:p w14:paraId="26D0A010" w14:textId="77777777" w:rsidR="00CA0AF9" w:rsidRPr="00CA0AF9" w:rsidRDefault="00CA0AF9" w:rsidP="0016719A">
      <w:pPr>
        <w:pStyle w:val="ListParagraph"/>
        <w:spacing w:after="120" w:line="240" w:lineRule="auto"/>
        <w:ind w:left="1080"/>
        <w:contextualSpacing w:val="0"/>
      </w:pPr>
    </w:p>
    <w:p w14:paraId="2C9954B7" w14:textId="0E9DC288" w:rsidR="00440B9B" w:rsidRPr="00CA0AF9" w:rsidRDefault="000B337E" w:rsidP="0016719A">
      <w:pPr>
        <w:pStyle w:val="ListParagraph"/>
        <w:numPr>
          <w:ilvl w:val="0"/>
          <w:numId w:val="4"/>
        </w:numPr>
        <w:spacing w:after="120" w:line="240" w:lineRule="auto"/>
        <w:contextualSpacing w:val="0"/>
        <w:rPr>
          <w:b/>
        </w:rPr>
      </w:pPr>
      <w:r w:rsidRPr="00CA0AF9">
        <w:rPr>
          <w:b/>
        </w:rPr>
        <w:t xml:space="preserve">Can we see a visual representation of what we do offer </w:t>
      </w:r>
      <w:r w:rsidR="00381095">
        <w:rPr>
          <w:b/>
        </w:rPr>
        <w:t>and</w:t>
      </w:r>
      <w:r w:rsidRPr="00CA0AF9">
        <w:rPr>
          <w:b/>
        </w:rPr>
        <w:t xml:space="preserve"> how those courses/dept./degrees/certificates already overlap?</w:t>
      </w:r>
      <w:r w:rsidR="00440B9B" w:rsidRPr="00CA0AF9">
        <w:rPr>
          <w:b/>
        </w:rPr>
        <w:t xml:space="preserve"> </w:t>
      </w:r>
      <w:r w:rsidRPr="00CA0AF9">
        <w:rPr>
          <w:b/>
        </w:rPr>
        <w:t>(Pie chart/Venn diagram/flow chart)</w:t>
      </w:r>
    </w:p>
    <w:p w14:paraId="1153AE39" w14:textId="5CE46B1F" w:rsidR="00CA0AF9" w:rsidRPr="00CA0AF9" w:rsidRDefault="00CA0AF9" w:rsidP="0016719A">
      <w:pPr>
        <w:spacing w:after="120"/>
        <w:ind w:left="360"/>
      </w:pPr>
      <w:r w:rsidRPr="00CA0AF9">
        <w:t xml:space="preserve">The Guided Pathways Taskforce is </w:t>
      </w:r>
      <w:r>
        <w:t>working on</w:t>
      </w:r>
      <w:r w:rsidR="00B955C2">
        <w:t xml:space="preserve"> curriculum</w:t>
      </w:r>
      <w:r>
        <w:t xml:space="preserve"> mapping.</w:t>
      </w:r>
      <w:r w:rsidRPr="00CA0AF9">
        <w:t xml:space="preserve"> Part of the mapping </w:t>
      </w:r>
      <w:r w:rsidR="00B955C2">
        <w:t xml:space="preserve">is to see where things overlap and how this informs the </w:t>
      </w:r>
      <w:r w:rsidR="00381095">
        <w:t>e</w:t>
      </w:r>
      <w:r w:rsidR="00B955C2">
        <w:t xml:space="preserve">ducational </w:t>
      </w:r>
      <w:r w:rsidR="00381095">
        <w:t>f</w:t>
      </w:r>
      <w:r w:rsidR="00B955C2">
        <w:t xml:space="preserve">ocus </w:t>
      </w:r>
      <w:r w:rsidR="00381095">
        <w:t>a</w:t>
      </w:r>
      <w:r w:rsidR="00B955C2">
        <w:t>reas</w:t>
      </w:r>
      <w:r w:rsidR="00381095">
        <w:t xml:space="preserve"> (EFA)</w:t>
      </w:r>
      <w:r w:rsidR="00B955C2">
        <w:t xml:space="preserve">. We will eventually have a visual representation for each of the </w:t>
      </w:r>
      <w:r w:rsidR="00381095">
        <w:t>e</w:t>
      </w:r>
      <w:r w:rsidR="00B955C2">
        <w:t xml:space="preserve">ducational </w:t>
      </w:r>
      <w:r w:rsidR="00381095">
        <w:t>f</w:t>
      </w:r>
      <w:r w:rsidR="00B955C2">
        <w:t xml:space="preserve">ocus </w:t>
      </w:r>
      <w:r w:rsidR="00381095">
        <w:t>a</w:t>
      </w:r>
      <w:r w:rsidR="00B955C2">
        <w:t>reas.</w:t>
      </w:r>
    </w:p>
    <w:p w14:paraId="524F8DF5" w14:textId="77777777" w:rsidR="00CA0AF9" w:rsidRPr="00CA0AF9" w:rsidRDefault="00CA0AF9" w:rsidP="0016719A">
      <w:pPr>
        <w:pStyle w:val="ListParagraph"/>
        <w:spacing w:after="120" w:line="240" w:lineRule="auto"/>
        <w:ind w:left="1080"/>
        <w:contextualSpacing w:val="0"/>
      </w:pPr>
    </w:p>
    <w:p w14:paraId="5105D442" w14:textId="77777777" w:rsidR="00440B9B" w:rsidRPr="00CA0AF9" w:rsidRDefault="00B955C2" w:rsidP="0016719A">
      <w:pPr>
        <w:pStyle w:val="ListParagraph"/>
        <w:numPr>
          <w:ilvl w:val="0"/>
          <w:numId w:val="4"/>
        </w:numPr>
        <w:spacing w:after="120" w:line="240" w:lineRule="auto"/>
        <w:contextualSpacing w:val="0"/>
        <w:rPr>
          <w:b/>
        </w:rPr>
      </w:pPr>
      <w:r>
        <w:rPr>
          <w:b/>
        </w:rPr>
        <w:t xml:space="preserve">Is a </w:t>
      </w:r>
      <w:proofErr w:type="gramStart"/>
      <w:r>
        <w:rPr>
          <w:b/>
        </w:rPr>
        <w:t>meta</w:t>
      </w:r>
      <w:proofErr w:type="gramEnd"/>
      <w:r>
        <w:rPr>
          <w:b/>
        </w:rPr>
        <w:t xml:space="preserve"> major </w:t>
      </w:r>
      <w:r w:rsidR="00426B1D" w:rsidRPr="00CA0AF9">
        <w:rPr>
          <w:b/>
        </w:rPr>
        <w:t>an actual major in and of itself</w:t>
      </w:r>
      <w:r>
        <w:rPr>
          <w:b/>
        </w:rPr>
        <w:t>?</w:t>
      </w:r>
    </w:p>
    <w:p w14:paraId="67ACC32A" w14:textId="5ED7960C" w:rsidR="00CA0AF9" w:rsidRPr="00CA0AF9" w:rsidRDefault="00CA0AF9" w:rsidP="0016719A">
      <w:pPr>
        <w:spacing w:after="120"/>
        <w:ind w:left="360"/>
      </w:pPr>
      <w:r>
        <w:t xml:space="preserve">They will be called </w:t>
      </w:r>
      <w:r w:rsidRPr="00CA0AF9">
        <w:t>educational focus area</w:t>
      </w:r>
      <w:r>
        <w:t>s</w:t>
      </w:r>
      <w:r w:rsidRPr="00CA0AF9">
        <w:t xml:space="preserve"> (EFA)</w:t>
      </w:r>
      <w:r>
        <w:t xml:space="preserve">, not </w:t>
      </w:r>
      <w:proofErr w:type="gramStart"/>
      <w:r>
        <w:t>meta</w:t>
      </w:r>
      <w:proofErr w:type="gramEnd"/>
      <w:r w:rsidR="00381095">
        <w:t xml:space="preserve"> </w:t>
      </w:r>
      <w:r>
        <w:t>majors</w:t>
      </w:r>
      <w:r w:rsidRPr="00CA0AF9">
        <w:t xml:space="preserve">. </w:t>
      </w:r>
      <w:r w:rsidR="005D51D0">
        <w:t xml:space="preserve"> Education focus areas are not majors in themselves; they are broad categories of similar majors that may have some initial overlapping courses.</w:t>
      </w:r>
    </w:p>
    <w:p w14:paraId="69C7FE44" w14:textId="77777777" w:rsidR="00CA0AF9" w:rsidRPr="00CA0AF9" w:rsidRDefault="00CA0AF9" w:rsidP="0016719A">
      <w:pPr>
        <w:pStyle w:val="ListParagraph"/>
        <w:spacing w:after="120" w:line="240" w:lineRule="auto"/>
        <w:ind w:left="1080"/>
        <w:contextualSpacing w:val="0"/>
      </w:pPr>
    </w:p>
    <w:p w14:paraId="38727901" w14:textId="719CB19B" w:rsidR="00440B9B" w:rsidRPr="00CA0AF9" w:rsidRDefault="00426B1D" w:rsidP="0016719A">
      <w:pPr>
        <w:pStyle w:val="ListParagraph"/>
        <w:numPr>
          <w:ilvl w:val="0"/>
          <w:numId w:val="4"/>
        </w:numPr>
        <w:spacing w:after="120" w:line="240" w:lineRule="auto"/>
        <w:contextualSpacing w:val="0"/>
        <w:rPr>
          <w:b/>
        </w:rPr>
      </w:pPr>
      <w:r w:rsidRPr="00CA0AF9">
        <w:rPr>
          <w:b/>
        </w:rPr>
        <w:t xml:space="preserve">Will students </w:t>
      </w:r>
      <w:r w:rsidR="00381095">
        <w:rPr>
          <w:b/>
        </w:rPr>
        <w:t xml:space="preserve">still be </w:t>
      </w:r>
      <w:r w:rsidRPr="00CA0AF9">
        <w:rPr>
          <w:b/>
        </w:rPr>
        <w:t>able to explore?</w:t>
      </w:r>
    </w:p>
    <w:p w14:paraId="1A98F056" w14:textId="464F444E" w:rsidR="00CA0AF9" w:rsidRPr="00CA0AF9" w:rsidRDefault="00CA0AF9" w:rsidP="0016719A">
      <w:pPr>
        <w:spacing w:after="120"/>
        <w:ind w:left="360"/>
      </w:pPr>
      <w:r>
        <w:t>We will n</w:t>
      </w:r>
      <w:r w:rsidRPr="00CA0AF9">
        <w:t xml:space="preserve">ot </w:t>
      </w:r>
      <w:r>
        <w:t xml:space="preserve">be </w:t>
      </w:r>
      <w:r w:rsidRPr="00CA0AF9">
        <w:t>having an exploratory</w:t>
      </w:r>
      <w:r>
        <w:t xml:space="preserve"> EFA at the start</w:t>
      </w:r>
      <w:r w:rsidRPr="00CA0AF9">
        <w:t xml:space="preserve">, but we will embed some exploration into each EFA that will be tailored to that </w:t>
      </w:r>
      <w:r w:rsidR="00381095">
        <w:t>area</w:t>
      </w:r>
      <w:r w:rsidRPr="00CA0AF9">
        <w:t xml:space="preserve">. </w:t>
      </w:r>
      <w:r w:rsidR="004A4632">
        <w:t>Students will have an informed</w:t>
      </w:r>
      <w:r w:rsidRPr="00CA0AF9">
        <w:t xml:space="preserve"> choice</w:t>
      </w:r>
      <w:r w:rsidR="004A4632">
        <w:t xml:space="preserve"> in which courses to explore</w:t>
      </w:r>
      <w:r w:rsidRPr="00CA0AF9">
        <w:t>.</w:t>
      </w:r>
    </w:p>
    <w:p w14:paraId="7848C5F7" w14:textId="77777777" w:rsidR="0016719A" w:rsidRDefault="0016719A" w:rsidP="0016719A">
      <w:pPr>
        <w:pStyle w:val="ListParagraph"/>
        <w:spacing w:after="120" w:line="240" w:lineRule="auto"/>
        <w:ind w:left="360"/>
        <w:contextualSpacing w:val="0"/>
        <w:rPr>
          <w:b/>
        </w:rPr>
      </w:pPr>
    </w:p>
    <w:p w14:paraId="1ADF93D0" w14:textId="69FC3781" w:rsidR="00440B9B" w:rsidRPr="00CA0AF9" w:rsidRDefault="003700DD" w:rsidP="0016719A">
      <w:pPr>
        <w:pStyle w:val="ListParagraph"/>
        <w:numPr>
          <w:ilvl w:val="0"/>
          <w:numId w:val="4"/>
        </w:numPr>
        <w:spacing w:after="120" w:line="240" w:lineRule="auto"/>
        <w:contextualSpacing w:val="0"/>
        <w:rPr>
          <w:b/>
        </w:rPr>
      </w:pPr>
      <w:r w:rsidRPr="00CA0AF9">
        <w:rPr>
          <w:b/>
        </w:rPr>
        <w:t>W</w:t>
      </w:r>
      <w:r w:rsidR="00B955C2">
        <w:rPr>
          <w:b/>
        </w:rPr>
        <w:t>hen s</w:t>
      </w:r>
      <w:r w:rsidRPr="00CA0AF9">
        <w:rPr>
          <w:b/>
        </w:rPr>
        <w:t xml:space="preserve">tudents leave CCC and don’t </w:t>
      </w:r>
      <w:r w:rsidR="00381095">
        <w:rPr>
          <w:b/>
        </w:rPr>
        <w:t xml:space="preserve">attend </w:t>
      </w:r>
      <w:r w:rsidRPr="00CA0AF9">
        <w:rPr>
          <w:b/>
        </w:rPr>
        <w:t>for several terms</w:t>
      </w:r>
      <w:r w:rsidR="00B955C2">
        <w:rPr>
          <w:b/>
        </w:rPr>
        <w:t>,</w:t>
      </w:r>
      <w:r w:rsidRPr="00CA0AF9">
        <w:rPr>
          <w:b/>
        </w:rPr>
        <w:t xml:space="preserve"> how is this data tracked and what are they considered?</w:t>
      </w:r>
    </w:p>
    <w:p w14:paraId="0E364870" w14:textId="3D934DFE" w:rsidR="00CA0AF9" w:rsidRDefault="00CA0AF9" w:rsidP="0016719A">
      <w:pPr>
        <w:spacing w:after="120"/>
        <w:ind w:left="360"/>
      </w:pPr>
      <w:r w:rsidRPr="00CA0AF9">
        <w:t xml:space="preserve">We can’t track those students unless they transfer or are employed </w:t>
      </w:r>
      <w:r w:rsidR="004A4632">
        <w:t>with</w:t>
      </w:r>
      <w:r w:rsidRPr="00CA0AF9">
        <w:t>in Oregon. With collaborative advising, it may be easier</w:t>
      </w:r>
      <w:r w:rsidR="004A4632">
        <w:t xml:space="preserve"> to track students through email and phone calls. </w:t>
      </w:r>
      <w:r w:rsidR="00B955C2">
        <w:t xml:space="preserve">With </w:t>
      </w:r>
      <w:r w:rsidR="00381095">
        <w:t>g</w:t>
      </w:r>
      <w:r w:rsidR="00B955C2">
        <w:t xml:space="preserve">uided </w:t>
      </w:r>
      <w:r w:rsidR="00381095">
        <w:lastRenderedPageBreak/>
        <w:t>p</w:t>
      </w:r>
      <w:r w:rsidR="00B955C2">
        <w:t>athways, we will be more proactive with early alerts and targeted outreach to hopefully decrease the number of students who leave CCC without transferring into a university or into a job.</w:t>
      </w:r>
    </w:p>
    <w:p w14:paraId="5385BB2A" w14:textId="77777777" w:rsidR="0016719A" w:rsidRPr="00CA0AF9" w:rsidRDefault="0016719A" w:rsidP="0016719A">
      <w:pPr>
        <w:pStyle w:val="ListParagraph"/>
        <w:spacing w:after="120"/>
        <w:ind w:left="1080"/>
      </w:pPr>
    </w:p>
    <w:p w14:paraId="4C6A293A" w14:textId="027CF2B9" w:rsidR="00EE2289" w:rsidRPr="00CA0AF9" w:rsidRDefault="000D3B2F" w:rsidP="0016719A">
      <w:pPr>
        <w:pStyle w:val="ListParagraph"/>
        <w:numPr>
          <w:ilvl w:val="0"/>
          <w:numId w:val="4"/>
        </w:numPr>
        <w:spacing w:after="120" w:line="240" w:lineRule="auto"/>
        <w:contextualSpacing w:val="0"/>
        <w:rPr>
          <w:b/>
        </w:rPr>
      </w:pPr>
      <w:r>
        <w:rPr>
          <w:b/>
        </w:rPr>
        <w:t xml:space="preserve">How will </w:t>
      </w:r>
      <w:r w:rsidR="00381095">
        <w:rPr>
          <w:b/>
        </w:rPr>
        <w:t>e</w:t>
      </w:r>
      <w:r>
        <w:rPr>
          <w:b/>
        </w:rPr>
        <w:t xml:space="preserve">ducational </w:t>
      </w:r>
      <w:r w:rsidR="00381095">
        <w:rPr>
          <w:b/>
        </w:rPr>
        <w:t>f</w:t>
      </w:r>
      <w:r>
        <w:rPr>
          <w:b/>
        </w:rPr>
        <w:t xml:space="preserve">ocus </w:t>
      </w:r>
      <w:r w:rsidR="00381095">
        <w:rPr>
          <w:b/>
        </w:rPr>
        <w:t>a</w:t>
      </w:r>
      <w:r>
        <w:rPr>
          <w:b/>
        </w:rPr>
        <w:t xml:space="preserve">reas </w:t>
      </w:r>
      <w:r w:rsidR="003700DD" w:rsidRPr="00CA0AF9">
        <w:rPr>
          <w:b/>
        </w:rPr>
        <w:t>affect financial aid eligibility?</w:t>
      </w:r>
      <w:r w:rsidR="00440B9B" w:rsidRPr="00CA0AF9">
        <w:rPr>
          <w:b/>
        </w:rPr>
        <w:t xml:space="preserve"> </w:t>
      </w:r>
      <w:r w:rsidR="003700DD" w:rsidRPr="00CA0AF9">
        <w:rPr>
          <w:b/>
        </w:rPr>
        <w:t>How does</w:t>
      </w:r>
      <w:r w:rsidR="0016719A">
        <w:rPr>
          <w:b/>
        </w:rPr>
        <w:t xml:space="preserve"> a “start here” pathway work with </w:t>
      </w:r>
      <w:r w:rsidR="003700DD" w:rsidRPr="00CA0AF9">
        <w:rPr>
          <w:b/>
        </w:rPr>
        <w:t>financial aid?</w:t>
      </w:r>
      <w:r w:rsidR="00440B9B" w:rsidRPr="00CA0AF9">
        <w:rPr>
          <w:b/>
        </w:rPr>
        <w:t xml:space="preserve"> </w:t>
      </w:r>
    </w:p>
    <w:p w14:paraId="1FBC7049" w14:textId="2ED3AD9A" w:rsidR="0016719A" w:rsidRDefault="000F2210" w:rsidP="0016719A">
      <w:pPr>
        <w:spacing w:after="120" w:line="240" w:lineRule="auto"/>
        <w:ind w:left="360"/>
      </w:pPr>
      <w:r>
        <w:t>Financial aid is available for our el</w:t>
      </w:r>
      <w:r w:rsidR="000D3B2F">
        <w:t xml:space="preserve">igible degrees. Each </w:t>
      </w:r>
      <w:r w:rsidR="00381095">
        <w:t>e</w:t>
      </w:r>
      <w:r w:rsidR="000D3B2F">
        <w:t xml:space="preserve">ducational </w:t>
      </w:r>
      <w:r w:rsidR="00381095">
        <w:t>f</w:t>
      </w:r>
      <w:r w:rsidR="000D3B2F">
        <w:t xml:space="preserve">ocus </w:t>
      </w:r>
      <w:r w:rsidR="00381095">
        <w:t>a</w:t>
      </w:r>
      <w:r w:rsidR="000D3B2F">
        <w:t>rea</w:t>
      </w:r>
      <w:r>
        <w:t xml:space="preserve"> is connected </w:t>
      </w:r>
      <w:r w:rsidR="00AF7195">
        <w:t>to our degrees and certificates</w:t>
      </w:r>
      <w:r>
        <w:t xml:space="preserve">. </w:t>
      </w:r>
      <w:r w:rsidR="00CA0AF9" w:rsidRPr="00CA0AF9">
        <w:t xml:space="preserve">As long as </w:t>
      </w:r>
      <w:r w:rsidR="004A4632">
        <w:t>the student is</w:t>
      </w:r>
      <w:r w:rsidR="00CA0AF9" w:rsidRPr="00CA0AF9">
        <w:t xml:space="preserve"> in an eligible program, </w:t>
      </w:r>
      <w:r w:rsidR="004A4632">
        <w:t>they are</w:t>
      </w:r>
      <w:r w:rsidR="00CA0AF9" w:rsidRPr="00CA0AF9">
        <w:t xml:space="preserve"> eligible for financial aid.</w:t>
      </w:r>
      <w:r w:rsidR="003C41F3">
        <w:t xml:space="preserve"> </w:t>
      </w:r>
    </w:p>
    <w:p w14:paraId="1B2C6EAC" w14:textId="77777777" w:rsidR="00CA0AF9" w:rsidRDefault="003C41F3" w:rsidP="0016719A">
      <w:pPr>
        <w:pStyle w:val="ListParagraph"/>
        <w:spacing w:after="120" w:line="240" w:lineRule="auto"/>
        <w:ind w:left="1080"/>
        <w:contextualSpacing w:val="0"/>
      </w:pPr>
      <w:r>
        <w:t xml:space="preserve"> </w:t>
      </w:r>
    </w:p>
    <w:p w14:paraId="129E8146" w14:textId="691B6CA8" w:rsidR="0016719A" w:rsidRPr="0016719A" w:rsidRDefault="0016719A" w:rsidP="0016719A">
      <w:pPr>
        <w:pStyle w:val="ListParagraph"/>
        <w:numPr>
          <w:ilvl w:val="0"/>
          <w:numId w:val="4"/>
        </w:numPr>
        <w:spacing w:after="120" w:line="240" w:lineRule="auto"/>
        <w:rPr>
          <w:b/>
        </w:rPr>
      </w:pPr>
      <w:r w:rsidRPr="0016719A">
        <w:rPr>
          <w:b/>
        </w:rPr>
        <w:t>What happens if student</w:t>
      </w:r>
      <w:r w:rsidR="00381095">
        <w:rPr>
          <w:b/>
        </w:rPr>
        <w:t>s</w:t>
      </w:r>
      <w:r w:rsidRPr="0016719A">
        <w:rPr>
          <w:b/>
        </w:rPr>
        <w:t xml:space="preserve"> change their mind halfway through their educational focus area?</w:t>
      </w:r>
    </w:p>
    <w:p w14:paraId="65D2042A" w14:textId="3584F93E" w:rsidR="0016719A" w:rsidRDefault="0016719A" w:rsidP="0016719A">
      <w:pPr>
        <w:spacing w:after="120" w:line="240" w:lineRule="auto"/>
        <w:ind w:left="360"/>
      </w:pPr>
      <w:r>
        <w:t xml:space="preserve">Educational </w:t>
      </w:r>
      <w:r w:rsidR="00561ACA">
        <w:t>f</w:t>
      </w:r>
      <w:r>
        <w:t xml:space="preserve">ocus </w:t>
      </w:r>
      <w:r w:rsidR="00561ACA">
        <w:t>a</w:t>
      </w:r>
      <w:r>
        <w:t xml:space="preserve">reas are intended to provide broad exposure to a group of related programs and help students narrow down to a specific program of study within a couple of terms. They are also intended to be broad enough so students can change to another EFA within the first couple of terms without losing credit momentum toward their ultimate goal. If </w:t>
      </w:r>
      <w:r w:rsidR="00561ACA">
        <w:t>s</w:t>
      </w:r>
      <w:r>
        <w:t>tudent</w:t>
      </w:r>
      <w:r w:rsidR="00561ACA">
        <w:t>s</w:t>
      </w:r>
      <w:r>
        <w:t xml:space="preserve"> change their program of study halfway through, the effect would basically be the same as it is now</w:t>
      </w:r>
      <w:r w:rsidR="00561ACA">
        <w:t>,</w:t>
      </w:r>
      <w:r>
        <w:t xml:space="preserve"> which is dependent on what program they are changing from and to.</w:t>
      </w:r>
    </w:p>
    <w:p w14:paraId="44F69FC4" w14:textId="77777777" w:rsidR="0016719A" w:rsidRDefault="0016719A" w:rsidP="0016719A">
      <w:pPr>
        <w:pStyle w:val="ListParagraph"/>
        <w:spacing w:after="120" w:line="240" w:lineRule="auto"/>
        <w:ind w:left="1080"/>
      </w:pPr>
    </w:p>
    <w:p w14:paraId="445BFA3E" w14:textId="77777777" w:rsidR="0016719A" w:rsidRPr="0016719A" w:rsidRDefault="0016719A" w:rsidP="0016719A">
      <w:pPr>
        <w:pStyle w:val="ListParagraph"/>
        <w:numPr>
          <w:ilvl w:val="0"/>
          <w:numId w:val="4"/>
        </w:numPr>
        <w:spacing w:after="120" w:line="240" w:lineRule="auto"/>
        <w:rPr>
          <w:b/>
        </w:rPr>
      </w:pPr>
      <w:r w:rsidRPr="0016719A">
        <w:rPr>
          <w:b/>
        </w:rPr>
        <w:t>How we will support/help students choose their EFA?</w:t>
      </w:r>
    </w:p>
    <w:p w14:paraId="179C06C6" w14:textId="51746F43" w:rsidR="0016719A" w:rsidRDefault="0016719A" w:rsidP="0016719A">
      <w:pPr>
        <w:spacing w:after="120" w:line="240" w:lineRule="auto"/>
        <w:ind w:left="360"/>
      </w:pPr>
      <w:r>
        <w:t>The Navigate</w:t>
      </w:r>
      <w:r w:rsidR="00561ACA">
        <w:t xml:space="preserve"> program</w:t>
      </w:r>
      <w:r>
        <w:t xml:space="preserve"> implementation will help by asking students about their academic and personal interests early in their career at CCC. We also plan to connect students with advisors </w:t>
      </w:r>
      <w:r w:rsidR="00561ACA">
        <w:t xml:space="preserve">earlier </w:t>
      </w:r>
      <w:r>
        <w:t>in their</w:t>
      </w:r>
      <w:r w:rsidR="00561ACA">
        <w:t xml:space="preserve"> education</w:t>
      </w:r>
      <w:r>
        <w:t xml:space="preserve"> career. We will develop accompanying materials for each EFA that highlight the types of careers and transfer options available.  </w:t>
      </w:r>
    </w:p>
    <w:p w14:paraId="57BCA322" w14:textId="77777777" w:rsidR="0016719A" w:rsidRDefault="0016719A" w:rsidP="0016719A">
      <w:pPr>
        <w:pStyle w:val="ListParagraph"/>
        <w:spacing w:after="120" w:line="240" w:lineRule="auto"/>
        <w:ind w:left="1080"/>
      </w:pPr>
    </w:p>
    <w:p w14:paraId="7ACB3AF2" w14:textId="12BD5B58" w:rsidR="0016719A" w:rsidRPr="0016719A" w:rsidRDefault="0016719A" w:rsidP="0016719A">
      <w:pPr>
        <w:pStyle w:val="ListParagraph"/>
        <w:numPr>
          <w:ilvl w:val="0"/>
          <w:numId w:val="4"/>
        </w:numPr>
        <w:spacing w:after="120" w:line="240" w:lineRule="auto"/>
        <w:rPr>
          <w:b/>
        </w:rPr>
      </w:pPr>
      <w:r w:rsidRPr="0016719A">
        <w:rPr>
          <w:b/>
        </w:rPr>
        <w:t>What if student</w:t>
      </w:r>
      <w:r w:rsidR="00561ACA">
        <w:rPr>
          <w:b/>
        </w:rPr>
        <w:t>s</w:t>
      </w:r>
      <w:r w:rsidRPr="0016719A">
        <w:rPr>
          <w:b/>
        </w:rPr>
        <w:t xml:space="preserve"> can’t choose/want to do multiple EFAs? Are there classes that overlap multiple EFAs?  </w:t>
      </w:r>
    </w:p>
    <w:p w14:paraId="61A14FD2" w14:textId="4C8B15E5" w:rsidR="0016719A" w:rsidRPr="00CA0AF9" w:rsidRDefault="0016719A" w:rsidP="0016719A">
      <w:pPr>
        <w:spacing w:after="120" w:line="240" w:lineRule="auto"/>
        <w:ind w:left="360"/>
      </w:pPr>
      <w:r>
        <w:t>The first term or two of each EFA is intended to be broad enough to span the programs within the EFA and likely will be similar for multiple EFAs. The main differences are likely to be in the level of math required or early EFA specific courses (for example, we might identify BA</w:t>
      </w:r>
      <w:r w:rsidR="00561ACA">
        <w:t xml:space="preserve"> </w:t>
      </w:r>
      <w:r>
        <w:t>101 as a recommended first term course for the Business EFA) that would</w:t>
      </w:r>
      <w:r w:rsidR="005D51D0">
        <w:t xml:space="preserve"> not</w:t>
      </w:r>
      <w:r>
        <w:t xml:space="preserve"> apply directly to another EFA.  Just like it is now, students are</w:t>
      </w:r>
      <w:r w:rsidR="005D51D0">
        <w:t xml:space="preserve"> not </w:t>
      </w:r>
      <w:bookmarkStart w:id="0" w:name="_GoBack"/>
      <w:bookmarkEnd w:id="0"/>
      <w:r>
        <w:t>limited to selecting just one program of study and that is not expected to change. Connecting those students early to advisors would be key to developing/recommending the best curricular path for them.</w:t>
      </w:r>
    </w:p>
    <w:sectPr w:rsidR="0016719A" w:rsidRPr="00CA0AF9" w:rsidSect="00020D66">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317FF" w14:textId="77777777" w:rsidR="00910C05" w:rsidRDefault="00910C05" w:rsidP="00DC15CD">
      <w:pPr>
        <w:spacing w:after="0" w:line="240" w:lineRule="auto"/>
      </w:pPr>
      <w:r>
        <w:separator/>
      </w:r>
    </w:p>
  </w:endnote>
  <w:endnote w:type="continuationSeparator" w:id="0">
    <w:p w14:paraId="22CA2EF7" w14:textId="77777777" w:rsidR="00910C05" w:rsidRDefault="00910C05" w:rsidP="00D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A3313" w14:textId="77777777" w:rsidR="00910C05" w:rsidRDefault="00910C05" w:rsidP="00DC15CD">
      <w:pPr>
        <w:spacing w:after="0" w:line="240" w:lineRule="auto"/>
      </w:pPr>
      <w:r>
        <w:separator/>
      </w:r>
    </w:p>
  </w:footnote>
  <w:footnote w:type="continuationSeparator" w:id="0">
    <w:p w14:paraId="7595A268" w14:textId="77777777" w:rsidR="00910C05" w:rsidRDefault="00910C05" w:rsidP="00DC1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AF19" w14:textId="77777777" w:rsidR="00DC15CD" w:rsidRDefault="00DC15CD" w:rsidP="00DC15CD">
    <w:pPr>
      <w:pStyle w:val="Header"/>
      <w:tabs>
        <w:tab w:val="clear" w:pos="4680"/>
        <w:tab w:val="clear" w:pos="9360"/>
        <w:tab w:val="left" w:pos="3990"/>
      </w:tabs>
    </w:pPr>
    <w:r w:rsidRPr="00DC15CD">
      <w:rPr>
        <w:rFonts w:ascii="Calibri" w:eastAsia="Calibri" w:hAnsi="Calibri" w:cs="Times New Roman"/>
        <w:noProof/>
      </w:rPr>
      <w:drawing>
        <wp:anchor distT="0" distB="0" distL="114300" distR="114300" simplePos="0" relativeHeight="251659264" behindDoc="1" locked="0" layoutInCell="1" allowOverlap="1" wp14:anchorId="5C916100" wp14:editId="32EB8CD9">
          <wp:simplePos x="0" y="0"/>
          <wp:positionH relativeFrom="margin">
            <wp:posOffset>1023620</wp:posOffset>
          </wp:positionH>
          <wp:positionV relativeFrom="margin">
            <wp:posOffset>-445135</wp:posOffset>
          </wp:positionV>
          <wp:extent cx="389382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 Logo.JPG"/>
                  <pic:cNvPicPr/>
                </pic:nvPicPr>
                <pic:blipFill>
                  <a:blip r:embed="rId1">
                    <a:extLst>
                      <a:ext uri="{28A0092B-C50C-407E-A947-70E740481C1C}">
                        <a14:useLocalDpi xmlns:a14="http://schemas.microsoft.com/office/drawing/2010/main" val="0"/>
                      </a:ext>
                    </a:extLst>
                  </a:blip>
                  <a:stretch>
                    <a:fillRect/>
                  </a:stretch>
                </pic:blipFill>
                <pic:spPr>
                  <a:xfrm>
                    <a:off x="0" y="0"/>
                    <a:ext cx="3893820" cy="8191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953"/>
    <w:multiLevelType w:val="hybridMultilevel"/>
    <w:tmpl w:val="ADCA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A386A"/>
    <w:multiLevelType w:val="hybridMultilevel"/>
    <w:tmpl w:val="E15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80F89"/>
    <w:multiLevelType w:val="hybridMultilevel"/>
    <w:tmpl w:val="E63C340A"/>
    <w:lvl w:ilvl="0" w:tplc="C2F84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F5341"/>
    <w:multiLevelType w:val="hybridMultilevel"/>
    <w:tmpl w:val="CF0809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020E9A"/>
    <w:multiLevelType w:val="hybridMultilevel"/>
    <w:tmpl w:val="CD2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400B8"/>
    <w:multiLevelType w:val="hybridMultilevel"/>
    <w:tmpl w:val="6AAC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78"/>
    <w:rsid w:val="00020D66"/>
    <w:rsid w:val="00073C9F"/>
    <w:rsid w:val="000B337E"/>
    <w:rsid w:val="000D3B2F"/>
    <w:rsid w:val="000F2210"/>
    <w:rsid w:val="0010179A"/>
    <w:rsid w:val="0016719A"/>
    <w:rsid w:val="0022269C"/>
    <w:rsid w:val="002416F9"/>
    <w:rsid w:val="003700DD"/>
    <w:rsid w:val="00381095"/>
    <w:rsid w:val="003C41F3"/>
    <w:rsid w:val="00426B1D"/>
    <w:rsid w:val="00440B9B"/>
    <w:rsid w:val="004A4632"/>
    <w:rsid w:val="004B5C11"/>
    <w:rsid w:val="00561ACA"/>
    <w:rsid w:val="0057348B"/>
    <w:rsid w:val="005B6EFD"/>
    <w:rsid w:val="005D51D0"/>
    <w:rsid w:val="005F524D"/>
    <w:rsid w:val="006638F6"/>
    <w:rsid w:val="006C6778"/>
    <w:rsid w:val="00910C05"/>
    <w:rsid w:val="009753A8"/>
    <w:rsid w:val="009C7A1D"/>
    <w:rsid w:val="00AF7195"/>
    <w:rsid w:val="00B955C2"/>
    <w:rsid w:val="00BB6F95"/>
    <w:rsid w:val="00CA0AF9"/>
    <w:rsid w:val="00DC15CD"/>
    <w:rsid w:val="00DE6E78"/>
    <w:rsid w:val="00E44ACD"/>
    <w:rsid w:val="00E514B6"/>
    <w:rsid w:val="00EC272A"/>
    <w:rsid w:val="00EE2289"/>
    <w:rsid w:val="00FC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89FEF"/>
  <w15:chartTrackingRefBased/>
  <w15:docId w15:val="{4E53A8BB-858E-4970-96C0-0E63C2C5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37E"/>
    <w:pPr>
      <w:ind w:left="720"/>
      <w:contextualSpacing/>
    </w:pPr>
  </w:style>
  <w:style w:type="paragraph" w:styleId="Header">
    <w:name w:val="header"/>
    <w:basedOn w:val="Normal"/>
    <w:link w:val="HeaderChar"/>
    <w:uiPriority w:val="99"/>
    <w:unhideWhenUsed/>
    <w:rsid w:val="00DC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CD"/>
  </w:style>
  <w:style w:type="paragraph" w:styleId="Footer">
    <w:name w:val="footer"/>
    <w:basedOn w:val="Normal"/>
    <w:link w:val="FooterChar"/>
    <w:uiPriority w:val="99"/>
    <w:unhideWhenUsed/>
    <w:rsid w:val="00DC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CD"/>
  </w:style>
  <w:style w:type="character" w:styleId="CommentReference">
    <w:name w:val="annotation reference"/>
    <w:basedOn w:val="DefaultParagraphFont"/>
    <w:uiPriority w:val="99"/>
    <w:semiHidden/>
    <w:unhideWhenUsed/>
    <w:rsid w:val="00381095"/>
    <w:rPr>
      <w:sz w:val="16"/>
      <w:szCs w:val="16"/>
    </w:rPr>
  </w:style>
  <w:style w:type="paragraph" w:styleId="CommentText">
    <w:name w:val="annotation text"/>
    <w:basedOn w:val="Normal"/>
    <w:link w:val="CommentTextChar"/>
    <w:uiPriority w:val="99"/>
    <w:semiHidden/>
    <w:unhideWhenUsed/>
    <w:rsid w:val="00381095"/>
    <w:pPr>
      <w:spacing w:line="240" w:lineRule="auto"/>
    </w:pPr>
    <w:rPr>
      <w:sz w:val="20"/>
      <w:szCs w:val="20"/>
    </w:rPr>
  </w:style>
  <w:style w:type="character" w:customStyle="1" w:styleId="CommentTextChar">
    <w:name w:val="Comment Text Char"/>
    <w:basedOn w:val="DefaultParagraphFont"/>
    <w:link w:val="CommentText"/>
    <w:uiPriority w:val="99"/>
    <w:semiHidden/>
    <w:rsid w:val="00381095"/>
    <w:rPr>
      <w:sz w:val="20"/>
      <w:szCs w:val="20"/>
    </w:rPr>
  </w:style>
  <w:style w:type="paragraph" w:styleId="CommentSubject">
    <w:name w:val="annotation subject"/>
    <w:basedOn w:val="CommentText"/>
    <w:next w:val="CommentText"/>
    <w:link w:val="CommentSubjectChar"/>
    <w:uiPriority w:val="99"/>
    <w:semiHidden/>
    <w:unhideWhenUsed/>
    <w:rsid w:val="00381095"/>
    <w:rPr>
      <w:b/>
      <w:bCs/>
    </w:rPr>
  </w:style>
  <w:style w:type="character" w:customStyle="1" w:styleId="CommentSubjectChar">
    <w:name w:val="Comment Subject Char"/>
    <w:basedOn w:val="CommentTextChar"/>
    <w:link w:val="CommentSubject"/>
    <w:uiPriority w:val="99"/>
    <w:semiHidden/>
    <w:rsid w:val="00381095"/>
    <w:rPr>
      <w:b/>
      <w:bCs/>
      <w:sz w:val="20"/>
      <w:szCs w:val="20"/>
    </w:rPr>
  </w:style>
  <w:style w:type="paragraph" w:styleId="Revision">
    <w:name w:val="Revision"/>
    <w:hidden/>
    <w:uiPriority w:val="99"/>
    <w:semiHidden/>
    <w:rsid w:val="00381095"/>
    <w:pPr>
      <w:spacing w:after="0" w:line="240" w:lineRule="auto"/>
    </w:pPr>
  </w:style>
  <w:style w:type="paragraph" w:styleId="BalloonText">
    <w:name w:val="Balloon Text"/>
    <w:basedOn w:val="Normal"/>
    <w:link w:val="BalloonTextChar"/>
    <w:uiPriority w:val="99"/>
    <w:semiHidden/>
    <w:unhideWhenUsed/>
    <w:rsid w:val="0038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587E-4805-4FB8-A17B-71054290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 Kirchhofer</dc:creator>
  <cp:keywords/>
  <dc:description/>
  <cp:lastModifiedBy>Sara Sellards</cp:lastModifiedBy>
  <cp:revision>3</cp:revision>
  <dcterms:created xsi:type="dcterms:W3CDTF">2018-05-24T15:07:00Z</dcterms:created>
  <dcterms:modified xsi:type="dcterms:W3CDTF">2018-05-24T15:07:00Z</dcterms:modified>
</cp:coreProperties>
</file>